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6"/>
          <w:szCs w:val="36"/>
          <w:rtl w:val="0"/>
        </w:rPr>
        <w:t xml:space="preserve">Housing Committee Meeting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Monday, October 28, 2024  - 6:30 PM</w:t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Hon. Charles Powell, Chair</w:t>
      </w:r>
    </w:p>
    <w:p w:rsidR="00000000" w:rsidDel="00000000" w:rsidP="00000000" w:rsidRDefault="00000000" w:rsidRPr="00000000" w14:paraId="00000007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Hon. Donna Gill, Vice Chair</w:t>
      </w:r>
    </w:p>
    <w:p w:rsidR="00000000" w:rsidDel="00000000" w:rsidP="00000000" w:rsidRDefault="00000000" w:rsidRPr="00000000" w14:paraId="00000008">
      <w:pPr>
        <w:jc w:val="center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AGENDA</w:t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Welcome &amp; Introduction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Welcome by the Chair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Introductions by the Chair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Housing Committee Members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2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Board Members in Attendance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1440" w:firstLine="0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Welcome &amp; Presentations by Elected Officials (2 Minutes Limit)</w:t>
      </w:r>
    </w:p>
    <w:p w:rsidR="00000000" w:rsidDel="00000000" w:rsidP="00000000" w:rsidRDefault="00000000" w:rsidRPr="00000000" w14:paraId="00000012">
      <w:pPr>
        <w:ind w:left="720" w:firstLine="0"/>
        <w:rPr>
          <w:rFonts w:ascii="Times New Roman" w:cs="Times New Roman" w:eastAsia="Times New Roman" w:hAnsi="Times New Roman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Presentation and Discussion Items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Presentation: J. Max Bond Center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Seneca [Frmr. Lincoln Correctional Facility] - Kenneth Morrison, Lemor Dev. Corp &amp; Wilmer Cabral, Empire State Development Corp.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2160" w:firstLine="0"/>
        <w:rPr>
          <w:rFonts w:ascii="Times New Roman" w:cs="Times New Roman" w:eastAsia="Times New Roman" w:hAnsi="Times New Roman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Questions and Answers on Presentation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Statement, Questions, and Answers from the Community (20 Minutes)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1440" w:firstLine="0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Voting Item</w:t>
      </w:r>
    </w:p>
    <w:p w:rsidR="00000000" w:rsidDel="00000000" w:rsidP="00000000" w:rsidRDefault="00000000" w:rsidRPr="00000000" w14:paraId="0000001B">
      <w:pPr>
        <w:ind w:left="1440" w:firstLine="0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Old Business</w:t>
      </w:r>
    </w:p>
    <w:p w:rsidR="00000000" w:rsidDel="00000000" w:rsidP="00000000" w:rsidRDefault="00000000" w:rsidRPr="00000000" w14:paraId="0000001D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Update: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Community Land Trust Act - WEACT - Hon. Charles Powell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  <w:sz w:val="24"/>
          <w:szCs w:val="24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Update: The Washington Cooperative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Update: District Needs - Affordable Housing - Hon. Charles Powell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ind w:left="144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Questions and Answers on Updates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ind w:left="144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Statement, Questions, and Answers from the Community (20 Minutes)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1440" w:firstLine="0"/>
        <w:rPr>
          <w:rFonts w:ascii="Times New Roman" w:cs="Times New Roman" w:eastAsia="Times New Roman" w:hAnsi="Times New Roman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New Business</w:t>
      </w:r>
    </w:p>
    <w:p w:rsidR="00000000" w:rsidDel="00000000" w:rsidP="00000000" w:rsidRDefault="00000000" w:rsidRPr="00000000" w14:paraId="00000025">
      <w:pPr>
        <w:numPr>
          <w:ilvl w:val="0"/>
          <w:numId w:val="1"/>
        </w:numPr>
        <w:spacing w:line="240" w:lineRule="auto"/>
        <w:ind w:left="72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Announcements</w:t>
      </w:r>
    </w:p>
    <w:p w:rsidR="00000000" w:rsidDel="00000000" w:rsidP="00000000" w:rsidRDefault="00000000" w:rsidRPr="00000000" w14:paraId="00000026">
      <w:pPr>
        <w:numPr>
          <w:ilvl w:val="0"/>
          <w:numId w:val="1"/>
        </w:numPr>
        <w:spacing w:line="240" w:lineRule="auto"/>
        <w:ind w:left="540" w:hanging="360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 Adjournment</w:t>
      </w:r>
    </w:p>
    <w:sectPr>
      <w:headerReference r:id="rId7" w:type="default"/>
      <w:headerReference r:id="rId8" w:type="first"/>
      <w:footerReference r:id="rId9" w:type="first"/>
      <w:pgSz w:h="15840" w:w="12240" w:orient="portrait"/>
      <w:pgMar w:bottom="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spacing w:line="240" w:lineRule="auto"/>
      <w:jc w:val="center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-504824</wp:posOffset>
          </wp:positionH>
          <wp:positionV relativeFrom="paragraph">
            <wp:posOffset>-219074</wp:posOffset>
          </wp:positionV>
          <wp:extent cx="1400175" cy="1338263"/>
          <wp:effectExtent b="0" l="0" r="0" t="0"/>
          <wp:wrapNone/>
          <wp:docPr id="1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00175" cy="1338263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1095375</wp:posOffset>
          </wp:positionH>
          <wp:positionV relativeFrom="paragraph">
            <wp:posOffset>-266699</wp:posOffset>
          </wp:positionV>
          <wp:extent cx="5095875" cy="1114425"/>
          <wp:effectExtent b="0" l="0" r="0" t="0"/>
          <wp:wrapNone/>
          <wp:docPr id="1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-8080" t="-20618"/>
                  <a:stretch>
                    <a:fillRect/>
                  </a:stretch>
                </pic:blipFill>
                <pic:spPr>
                  <a:xfrm>
                    <a:off x="0" y="0"/>
                    <a:ext cx="5095875" cy="111442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UJIqyzLbL5gYyqhu57TrdkhS4A==">CgMxLjA4AHIhMXdxaTZoV3Q5R3puYWpGMVVyS2g3TEtFYVlGbXV3b0xv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